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编制可行性研究报告招标公告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按照区</w:t>
      </w:r>
      <w:r>
        <w:rPr>
          <w:rFonts w:hint="default" w:eastAsia="方正仿宋_GBK" w:cs="Times New Roman"/>
          <w:sz w:val="32"/>
          <w:szCs w:val="32"/>
          <w:lang w:eastAsia="zh-CN"/>
        </w:rPr>
        <w:t>政府第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eastAsia="方正仿宋_GBK" w:cs="Times New Roman"/>
          <w:sz w:val="32"/>
          <w:szCs w:val="32"/>
          <w:lang w:eastAsia="zh-CN"/>
        </w:rPr>
        <w:t>次常务会议</w:t>
      </w:r>
      <w:r>
        <w:rPr>
          <w:rFonts w:hint="eastAsia" w:cs="Times New Roman"/>
          <w:sz w:val="32"/>
          <w:szCs w:val="32"/>
          <w:lang w:eastAsia="zh-CN"/>
        </w:rPr>
        <w:t>关于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化解处置雍锦澜庭项目涉稳事项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相关要求，为避免雍锦澜庭项目再次停工引发社会稳定问题，</w:t>
      </w:r>
      <w:r>
        <w:rPr>
          <w:rFonts w:hint="eastAsia"/>
          <w:lang w:val="en-US" w:eastAsia="zh-CN"/>
        </w:rPr>
        <w:t>我司拟购买</w:t>
      </w:r>
      <w:r>
        <w:rPr>
          <w:rFonts w:hint="eastAsia"/>
          <w:lang w:eastAsia="zh-CN"/>
        </w:rPr>
        <w:t>重庆</w:t>
      </w:r>
      <w:r>
        <w:rPr>
          <w:rFonts w:hint="eastAsia"/>
          <w:lang w:val="en-US" w:eastAsia="zh-CN"/>
        </w:rPr>
        <w:t>新申佳实业有限公司开发的</w:t>
      </w:r>
      <w:r>
        <w:rPr>
          <w:rFonts w:hint="eastAsia"/>
        </w:rPr>
        <w:t>雍</w:t>
      </w:r>
      <w:r>
        <w:rPr>
          <w:rFonts w:hint="eastAsia"/>
          <w:lang w:eastAsia="zh-CN"/>
        </w:rPr>
        <w:t>锦</w:t>
      </w:r>
      <w:r>
        <w:rPr>
          <w:rFonts w:hint="eastAsia"/>
        </w:rPr>
        <w:t>澜庭</w:t>
      </w:r>
      <w:r>
        <w:rPr>
          <w:rFonts w:hint="eastAsia"/>
          <w:lang w:eastAsia="zh-CN"/>
        </w:rPr>
        <w:t>（又称：天馥城）</w:t>
      </w:r>
      <w:r>
        <w:rPr>
          <w:rFonts w:hint="eastAsia"/>
        </w:rPr>
        <w:t>3、4、5、9号</w:t>
      </w:r>
      <w:r>
        <w:t>楼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商业门面（以下简称：雍锦澜庭商业门面）</w:t>
      </w:r>
      <w:r>
        <w:rPr>
          <w:rFonts w:hint="eastAsia"/>
          <w:lang w:val="en-US" w:eastAsia="zh-CN"/>
        </w:rPr>
        <w:t>，需编制可行性研究报告，特公告如下：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一、项目概况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textAlignment w:val="auto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雍锦澜庭商业门面位于南川区东城街道花山南路98号，土地使用权性质为出让，规划用途为二类居住用地。建筑面积3189.74平方米，共35 间，其中：3、4、5号楼临街1层商业用房19间，建筑面积约1800平方米，9号楼临街1层和2层商业用房16间，建筑面积约1400平方米。目前，除水电未通以外，其余工程已全部完工。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二、投标人资格要求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本次招标要求投标人须具备</w:t>
      </w:r>
      <w:r>
        <w:rPr>
          <w:rFonts w:hint="eastAsia"/>
          <w:lang w:eastAsia="zh-CN"/>
        </w:rPr>
        <w:t>乙级以上</w:t>
      </w:r>
      <w:r>
        <w:rPr>
          <w:rFonts w:hint="eastAsia"/>
        </w:rPr>
        <w:t>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三、招标资料的获取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凡有意参加投标者，请于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</w:t>
      </w:r>
      <w:r>
        <w:rPr>
          <w:rFonts w:hint="eastAsia"/>
          <w:lang w:eastAsia="zh-CN"/>
        </w:rPr>
        <w:t>前到</w:t>
      </w:r>
      <w:r>
        <w:rPr>
          <w:rFonts w:hint="eastAsia"/>
          <w:lang w:val="en-US" w:eastAsia="zh-CN"/>
        </w:rPr>
        <w:t>重庆博润资产经营管理有限公司（</w:t>
      </w:r>
      <w:r>
        <w:rPr>
          <w:rFonts w:hint="eastAsia"/>
          <w:lang w:eastAsia="zh-CN"/>
        </w:rPr>
        <w:t>南川区渝南大道</w:t>
      </w:r>
      <w:r>
        <w:rPr>
          <w:rFonts w:hint="eastAsia"/>
          <w:lang w:val="en-US" w:eastAsia="zh-CN"/>
        </w:rPr>
        <w:t>传媒中心2楼）股权投资部咨询。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四、投标文件的递交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投标</w:t>
      </w:r>
      <w:r>
        <w:rPr>
          <w:rFonts w:hint="eastAsia"/>
          <w:lang w:eastAsia="zh-CN"/>
        </w:rPr>
        <w:t>人于</w:t>
      </w:r>
      <w:r>
        <w:rPr>
          <w:rFonts w:hint="eastAsia"/>
          <w:lang w:val="en-US" w:eastAsia="zh-CN"/>
        </w:rPr>
        <w:t>2022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时</w:t>
      </w:r>
      <w:r>
        <w:rPr>
          <w:rFonts w:hint="eastAsia"/>
          <w:lang w:eastAsia="zh-CN"/>
        </w:rPr>
        <w:t>前将投标报价交</w:t>
      </w:r>
      <w:r>
        <w:rPr>
          <w:rFonts w:hint="eastAsia"/>
          <w:lang w:val="en-US" w:eastAsia="zh-CN"/>
        </w:rPr>
        <w:t>重庆博润资产经营管理有限公司股权投资部</w:t>
      </w:r>
      <w:r>
        <w:rPr>
          <w:rFonts w:hint="eastAsia"/>
        </w:rPr>
        <w:t>。逾期送达的或者未送达指定地点的投标文件，招标人不予受理。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w w:val="95"/>
          <w:sz w:val="32"/>
          <w:lang w:val="en-US" w:eastAsia="zh-CN"/>
        </w:rPr>
      </w:pPr>
      <w:r>
        <w:rPr>
          <w:rFonts w:hint="eastAsia"/>
        </w:rPr>
        <w:t>招 标 人</w:t>
      </w:r>
      <w:r>
        <w:rPr>
          <w:rFonts w:hint="eastAsia"/>
          <w:lang w:eastAsia="zh-CN"/>
        </w:rPr>
        <w:t>：</w:t>
      </w:r>
      <w:r>
        <w:rPr>
          <w:rFonts w:hint="eastAsia"/>
          <w:w w:val="95"/>
          <w:sz w:val="32"/>
          <w:lang w:val="en-US" w:eastAsia="zh-CN"/>
        </w:rPr>
        <w:t>重庆市南川区城市建设投资（集团）有限公司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地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址</w:t>
      </w:r>
      <w:r>
        <w:rPr>
          <w:rFonts w:hint="eastAsia"/>
          <w:lang w:eastAsia="zh-CN"/>
        </w:rPr>
        <w:t>：南川区渝南大道</w:t>
      </w:r>
      <w:r>
        <w:rPr>
          <w:rFonts w:hint="eastAsia"/>
          <w:lang w:val="en-US" w:eastAsia="zh-CN"/>
        </w:rPr>
        <w:t>传媒中心15楼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 xml:space="preserve">邮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编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408400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联 系 人</w:t>
      </w:r>
      <w:r>
        <w:rPr>
          <w:rFonts w:hint="eastAsia"/>
          <w:lang w:eastAsia="zh-CN"/>
        </w:rPr>
        <w:t>：王明华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r>
        <w:rPr>
          <w:rFonts w:hint="eastAsia"/>
        </w:rPr>
        <w:t>电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话</w:t>
      </w:r>
      <w:r>
        <w:rPr>
          <w:rFonts w:hint="eastAsia"/>
          <w:lang w:eastAsia="zh-CN"/>
        </w:rPr>
        <w:t>：</w:t>
      </w:r>
      <w:r>
        <w:rPr>
          <w:rFonts w:hint="eastAsia"/>
          <w:lang w:val="en-US" w:eastAsia="zh-CN"/>
        </w:rPr>
        <w:t>13996722640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E4333"/>
    <w:rsid w:val="10FF1305"/>
    <w:rsid w:val="11F10BEF"/>
    <w:rsid w:val="14DA4949"/>
    <w:rsid w:val="208E5974"/>
    <w:rsid w:val="2540457C"/>
    <w:rsid w:val="2A090B3A"/>
    <w:rsid w:val="2CAA0862"/>
    <w:rsid w:val="3CA27965"/>
    <w:rsid w:val="4A5E4333"/>
    <w:rsid w:val="4B18030A"/>
    <w:rsid w:val="50AE06A0"/>
    <w:rsid w:val="52AA173F"/>
    <w:rsid w:val="53931475"/>
    <w:rsid w:val="76541C35"/>
    <w:rsid w:val="7CB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Times New Roman" w:hAnsi="Times New Roman" w:eastAsia="方正黑体_GBK"/>
      <w:b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afterLines="0" w:afterAutospacing="0" w:line="480" w:lineRule="auto"/>
    </w:p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2022-03-08T03:35:00Z</dcterms:created>
  <dc:creator>blingbling</dc:creator>
  <cp:lastModifiedBy>王明华</cp:lastModifiedBy>
  <dcterms:modified xsi:type="dcterms:W3CDTF">2022-04-29T00:18:35Z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64534DD952E2418097CCED3F28DF9FDC</vt:lpwstr>
  </property>
</Properties>
</file>