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F4F2">
      <w:pPr>
        <w:pStyle w:val="3"/>
        <w:spacing w:line="600" w:lineRule="exact"/>
        <w:rPr>
          <w:w w:val="96"/>
        </w:rPr>
      </w:pPr>
      <w:r>
        <w:rPr>
          <w:rFonts w:hint="eastAsia"/>
          <w:w w:val="96"/>
          <w:lang w:eastAsia="zh-CN"/>
        </w:rPr>
        <w:t>重庆博润资产经营管理有</w:t>
      </w:r>
      <w:r>
        <w:rPr>
          <w:w w:val="96"/>
        </w:rPr>
        <w:t>限公司</w:t>
      </w:r>
    </w:p>
    <w:p w14:paraId="7E13BB73">
      <w:pPr>
        <w:pStyle w:val="3"/>
        <w:spacing w:line="600" w:lineRule="exact"/>
      </w:pPr>
      <w:r>
        <w:rPr>
          <w:rFonts w:hint="eastAsia"/>
          <w:lang w:eastAsia="zh-CN"/>
        </w:rPr>
        <w:t>南川区云溪悦府人才公寓电器</w:t>
      </w:r>
      <w:r>
        <w:t>采购安装的比价公告</w:t>
      </w:r>
    </w:p>
    <w:p w14:paraId="55681258">
      <w:pPr>
        <w:ind w:firstLine="640"/>
      </w:pPr>
    </w:p>
    <w:p w14:paraId="02EC0A0C">
      <w:pPr>
        <w:pStyle w:val="3"/>
        <w:spacing w:line="600" w:lineRule="exact"/>
        <w:ind w:firstLine="640" w:firstLineChars="200"/>
        <w:jc w:val="both"/>
        <w:rPr>
          <w:rFonts w:eastAsia="方正黑体_GBK"/>
        </w:rPr>
      </w:pPr>
      <w:r>
        <w:rPr>
          <w:rFonts w:eastAsia="方正仿宋_GBK"/>
          <w:kern w:val="1"/>
          <w:sz w:val="32"/>
          <w:szCs w:val="32"/>
        </w:rPr>
        <w:t>我司现需对</w:t>
      </w:r>
      <w:r>
        <w:rPr>
          <w:rFonts w:hint="eastAsia" w:eastAsia="方正仿宋_GBK"/>
          <w:kern w:val="1"/>
          <w:sz w:val="32"/>
          <w:szCs w:val="32"/>
          <w:lang w:eastAsia="zh-CN"/>
        </w:rPr>
        <w:t>南川区云溪悦府人才公寓电器</w:t>
      </w:r>
      <w:r>
        <w:rPr>
          <w:rFonts w:eastAsia="方正仿宋_GBK"/>
          <w:kern w:val="1"/>
          <w:sz w:val="32"/>
          <w:szCs w:val="32"/>
        </w:rPr>
        <w:t>采购（含安装）进行公开比价，现将比价事宜作如下通知：</w:t>
      </w:r>
    </w:p>
    <w:p w14:paraId="11CC4865">
      <w:pPr>
        <w:ind w:firstLine="640"/>
        <w:rPr>
          <w:rFonts w:eastAsia="方正黑体_GBK"/>
        </w:rPr>
      </w:pPr>
      <w:r>
        <w:rPr>
          <w:rFonts w:eastAsia="方正黑体_GBK"/>
        </w:rPr>
        <w:t>一、比价须知</w:t>
      </w:r>
    </w:p>
    <w:p w14:paraId="1C0E4B70">
      <w:pPr>
        <w:ind w:firstLine="640"/>
      </w:pPr>
      <w:r>
        <w:t>（一）比价提交时间：2024年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6</w:t>
      </w:r>
      <w:r>
        <w:t>日</w:t>
      </w:r>
      <w:r>
        <w:rPr>
          <w:rFonts w:hint="eastAsia"/>
          <w:lang w:val="en-US" w:eastAsia="zh-CN"/>
        </w:rPr>
        <w:t>10：00</w:t>
      </w:r>
      <w:r>
        <w:t>。</w:t>
      </w:r>
    </w:p>
    <w:p w14:paraId="5FDD1650">
      <w:pPr>
        <w:ind w:firstLine="640"/>
      </w:pPr>
      <w:r>
        <w:t>（二）比价形式：按采购（含安装）包干价的予以报价，最高限价为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66757</w:t>
      </w:r>
      <w:bookmarkStart w:id="0" w:name="_GoBack"/>
      <w:bookmarkEnd w:id="0"/>
      <w:r>
        <w:t>元。</w:t>
      </w:r>
    </w:p>
    <w:p w14:paraId="174BD701">
      <w:pPr>
        <w:ind w:firstLine="640"/>
      </w:pPr>
      <w:r>
        <w:t>（三）比价现场公布中标单位</w:t>
      </w:r>
      <w:r>
        <w:rPr>
          <w:rFonts w:hint="eastAsia"/>
        </w:rPr>
        <w:t>。</w:t>
      </w:r>
    </w:p>
    <w:p w14:paraId="01E0AC88">
      <w:pPr>
        <w:ind w:firstLine="640"/>
        <w:rPr>
          <w:rFonts w:eastAsia="方正黑体_GBK"/>
        </w:rPr>
      </w:pPr>
      <w:r>
        <w:rPr>
          <w:rFonts w:eastAsia="方正黑体_GBK"/>
        </w:rPr>
        <w:t>二、采购情况</w:t>
      </w:r>
    </w:p>
    <w:p w14:paraId="5B1F716E">
      <w:pPr>
        <w:ind w:firstLine="640"/>
      </w:pPr>
      <w:r>
        <w:t>采购</w:t>
      </w:r>
      <w:r>
        <w:rPr>
          <w:rFonts w:hint="eastAsia"/>
          <w:lang w:eastAsia="zh-CN"/>
        </w:rPr>
        <w:t>洗衣机</w:t>
      </w:r>
      <w:r>
        <w:rPr>
          <w:rFonts w:hint="eastAsia"/>
          <w:lang w:val="en-US" w:eastAsia="zh-CN"/>
        </w:rPr>
        <w:t>26台，冰箱26台。</w:t>
      </w:r>
      <w:r>
        <w:t>（具体参数见附件）。</w:t>
      </w:r>
    </w:p>
    <w:p w14:paraId="57E0845F">
      <w:pPr>
        <w:ind w:firstLine="640"/>
      </w:pPr>
      <w:r>
        <w:rPr>
          <w:rFonts w:eastAsia="方正黑体_GBK"/>
        </w:rPr>
        <w:t>三、采购要求</w:t>
      </w:r>
      <w:r>
        <w:t xml:space="preserve"> </w:t>
      </w:r>
    </w:p>
    <w:p w14:paraId="1216723C">
      <w:pPr>
        <w:ind w:firstLine="640"/>
      </w:pPr>
      <w:r>
        <w:t>意向单位于2024年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6</w:t>
      </w:r>
      <w:r>
        <w:t>日</w:t>
      </w:r>
      <w:r>
        <w:rPr>
          <w:rFonts w:hint="eastAsia"/>
          <w:lang w:val="en-US" w:eastAsia="zh-CN"/>
        </w:rPr>
        <w:t>10:00</w:t>
      </w:r>
      <w:r>
        <w:t>到南川区传媒中心</w:t>
      </w:r>
      <w:r>
        <w:rPr>
          <w:rFonts w:hint="eastAsia"/>
          <w:lang w:val="en-US" w:eastAsia="zh-CN"/>
        </w:rPr>
        <w:t>2</w:t>
      </w:r>
      <w:r>
        <w:t>楼</w:t>
      </w:r>
      <w:r>
        <w:rPr>
          <w:rFonts w:hint="eastAsia"/>
        </w:rPr>
        <w:t>会议</w:t>
      </w:r>
      <w:r>
        <w:rPr>
          <w:rFonts w:hint="eastAsia" w:ascii="Times New Roman" w:hAnsi="Times New Roman" w:cs="Times New Roman"/>
        </w:rPr>
        <w:t>室</w:t>
      </w:r>
      <w:r>
        <w:rPr>
          <w:rFonts w:hint="eastAsia" w:ascii="Times New Roman" w:hAnsi="Times New Roman" w:cs="Times New Roman"/>
          <w:lang w:eastAsia="zh-CN"/>
        </w:rPr>
        <w:t>提交</w:t>
      </w:r>
      <w:r>
        <w:rPr>
          <w:rFonts w:ascii="Times New Roman" w:hAnsi="Times New Roman" w:cs="Times New Roman"/>
        </w:rPr>
        <w:t>密封</w:t>
      </w:r>
      <w:r>
        <w:rPr>
          <w:rFonts w:hint="eastAsia" w:ascii="Times New Roman" w:hAnsi="Times New Roman" w:cs="Times New Roman"/>
        </w:rPr>
        <w:t>响应文件</w:t>
      </w:r>
      <w:r>
        <w:rPr>
          <w:rFonts w:ascii="Times New Roman" w:hAnsi="Times New Roman" w:cs="Times New Roman"/>
        </w:rPr>
        <w:t>并加盖公章。</w:t>
      </w:r>
    </w:p>
    <w:p w14:paraId="38424E5B">
      <w:pPr>
        <w:ind w:firstLine="640"/>
        <w:rPr>
          <w:rFonts w:eastAsia="方正黑体_GBK"/>
        </w:rPr>
      </w:pPr>
      <w:r>
        <w:rPr>
          <w:rFonts w:eastAsia="方正黑体_GBK"/>
        </w:rPr>
        <w:t>四、中标原则</w:t>
      </w:r>
    </w:p>
    <w:p w14:paraId="6E9DC735">
      <w:pPr>
        <w:ind w:firstLine="640"/>
      </w:pPr>
      <w:r>
        <w:t>本项目采用最低价评标法评标，对合格投标人有效投标报价（最高限价内的报价）按低至高的顺序进行排序，取有效报价最低的投标中标人。</w:t>
      </w:r>
    </w:p>
    <w:p w14:paraId="6B487D48">
      <w:pPr>
        <w:ind w:firstLine="640"/>
        <w:rPr>
          <w:rFonts w:eastAsia="方正黑体_GBK"/>
        </w:rPr>
      </w:pPr>
      <w:r>
        <w:rPr>
          <w:rFonts w:eastAsia="方正黑体_GBK"/>
        </w:rPr>
        <w:t>五、合同签订及施工时间</w:t>
      </w:r>
    </w:p>
    <w:p w14:paraId="182AE61A">
      <w:pPr>
        <w:ind w:firstLine="640"/>
        <w:rPr>
          <w:rFonts w:eastAsia="仿宋"/>
        </w:rPr>
      </w:pPr>
      <w:r>
        <w:rPr>
          <w:rFonts w:eastAsia="仿宋"/>
        </w:rPr>
        <w:t>中标单位在中标结果后</w:t>
      </w:r>
      <w:r>
        <w:rPr>
          <w:rFonts w:hint="eastAsia" w:eastAsia="仿宋"/>
        </w:rPr>
        <w:t>公布后</w:t>
      </w:r>
      <w:r>
        <w:rPr>
          <w:rFonts w:eastAsia="仿宋"/>
        </w:rPr>
        <w:t>2内与招标单位签订合同，并于2024年</w:t>
      </w:r>
      <w:r>
        <w:rPr>
          <w:rFonts w:hint="eastAsia" w:eastAsia="仿宋"/>
          <w:lang w:val="en-US" w:eastAsia="zh-CN"/>
        </w:rPr>
        <w:t>12</w:t>
      </w:r>
      <w:r>
        <w:rPr>
          <w:rFonts w:eastAsia="仿宋"/>
        </w:rPr>
        <w:t>月</w:t>
      </w:r>
      <w:r>
        <w:rPr>
          <w:rFonts w:hint="eastAsia" w:eastAsia="仿宋"/>
          <w:lang w:val="en-US" w:eastAsia="zh-CN"/>
        </w:rPr>
        <w:t>13</w:t>
      </w:r>
      <w:r>
        <w:rPr>
          <w:rFonts w:eastAsia="仿宋"/>
        </w:rPr>
        <w:t>日前完工。</w:t>
      </w:r>
    </w:p>
    <w:p w14:paraId="7E0C7A66">
      <w:pPr>
        <w:ind w:firstLine="640"/>
        <w:rPr>
          <w:rFonts w:eastAsia="方正黑体_GBK"/>
        </w:rPr>
      </w:pPr>
      <w:r>
        <w:rPr>
          <w:rFonts w:eastAsia="方正黑体_GBK"/>
        </w:rPr>
        <w:t>六、联系方式</w:t>
      </w:r>
    </w:p>
    <w:p w14:paraId="7FB989B2">
      <w:pPr>
        <w:ind w:firstLine="640"/>
        <w:rPr>
          <w:rFonts w:eastAsia="仿宋"/>
        </w:rPr>
      </w:pPr>
      <w:r>
        <w:rPr>
          <w:rFonts w:eastAsia="仿宋"/>
        </w:rPr>
        <w:t>招 标 人：</w:t>
      </w:r>
      <w:r>
        <w:rPr>
          <w:rFonts w:hint="eastAsia" w:eastAsia="仿宋"/>
          <w:lang w:eastAsia="zh-CN"/>
        </w:rPr>
        <w:t>重庆博润资产经营管理</w:t>
      </w:r>
      <w:r>
        <w:rPr>
          <w:rFonts w:eastAsia="仿宋"/>
        </w:rPr>
        <w:t>有限公司</w:t>
      </w:r>
    </w:p>
    <w:p w14:paraId="2744F930">
      <w:pPr>
        <w:ind w:firstLine="640"/>
        <w:rPr>
          <w:rFonts w:eastAsia="仿宋"/>
        </w:rPr>
      </w:pPr>
      <w:r>
        <w:rPr>
          <w:rFonts w:eastAsia="仿宋"/>
        </w:rPr>
        <w:t>地    址：重庆市南川区传媒中心</w:t>
      </w:r>
      <w:r>
        <w:rPr>
          <w:rFonts w:hint="eastAsia" w:eastAsia="仿宋"/>
          <w:lang w:val="en-US" w:eastAsia="zh-CN"/>
        </w:rPr>
        <w:t>2</w:t>
      </w:r>
      <w:r>
        <w:rPr>
          <w:rFonts w:eastAsia="仿宋"/>
        </w:rPr>
        <w:t>楼</w:t>
      </w:r>
    </w:p>
    <w:p w14:paraId="53F8C1FC">
      <w:pPr>
        <w:ind w:firstLine="640"/>
        <w:rPr>
          <w:rFonts w:eastAsia="仿宋"/>
        </w:rPr>
      </w:pPr>
      <w:r>
        <w:rPr>
          <w:rFonts w:eastAsia="仿宋"/>
        </w:rPr>
        <w:t>邮    编：408400</w:t>
      </w:r>
    </w:p>
    <w:p w14:paraId="635CB0C1">
      <w:pPr>
        <w:ind w:firstLine="640"/>
        <w:rPr>
          <w:rFonts w:hint="eastAsia" w:eastAsia="仿宋"/>
          <w:lang w:eastAsia="zh-CN"/>
        </w:rPr>
      </w:pPr>
      <w:r>
        <w:rPr>
          <w:rFonts w:eastAsia="仿宋"/>
        </w:rPr>
        <w:t>联 系 人：</w:t>
      </w:r>
      <w:r>
        <w:rPr>
          <w:rFonts w:hint="eastAsia" w:eastAsia="仿宋"/>
          <w:lang w:eastAsia="zh-CN"/>
        </w:rPr>
        <w:t>霍昊</w:t>
      </w:r>
    </w:p>
    <w:p w14:paraId="2770C80B">
      <w:pPr>
        <w:ind w:firstLine="640"/>
        <w:rPr>
          <w:rFonts w:hint="default" w:eastAsia="仿宋"/>
          <w:lang w:val="en-US" w:eastAsia="zh-CN"/>
        </w:rPr>
      </w:pPr>
      <w:r>
        <w:rPr>
          <w:rFonts w:eastAsia="仿宋"/>
        </w:rPr>
        <w:t>电    话：</w:t>
      </w:r>
      <w:r>
        <w:rPr>
          <w:rFonts w:hint="eastAsia" w:eastAsia="仿宋"/>
          <w:lang w:val="en-US" w:eastAsia="zh-CN"/>
        </w:rPr>
        <w:t>15730791777</w:t>
      </w:r>
    </w:p>
    <w:p w14:paraId="30C87621">
      <w:pPr>
        <w:pStyle w:val="5"/>
        <w:ind w:firstLine="640"/>
      </w:pPr>
    </w:p>
    <w:p w14:paraId="70E886CB">
      <w:pPr>
        <w:tabs>
          <w:tab w:val="left" w:pos="420"/>
        </w:tabs>
        <w:spacing w:line="560" w:lineRule="exact"/>
        <w:jc w:val="center"/>
        <w:rPr>
          <w:rFonts w:hint="eastAsia" w:ascii="Times New Roman" w:hAnsi="Times New Roman" w:eastAsia="仿宋" w:cs="Times New Roman"/>
        </w:rPr>
      </w:pPr>
      <w:r>
        <w:t>附件：</w:t>
      </w:r>
      <w:r>
        <w:rPr>
          <w:rFonts w:hint="eastAsia" w:ascii="Times New Roman" w:hAnsi="Times New Roman" w:eastAsia="仿宋" w:cs="Times New Roman"/>
          <w:lang w:eastAsia="zh-CN"/>
        </w:rPr>
        <w:t>南川区云溪学府人才公寓电器采购安装</w:t>
      </w:r>
      <w:r>
        <w:rPr>
          <w:rFonts w:hint="eastAsia" w:ascii="Times New Roman" w:hAnsi="Times New Roman" w:eastAsia="仿宋" w:cs="Times New Roman"/>
        </w:rPr>
        <w:t>竞争性比选件</w:t>
      </w:r>
    </w:p>
    <w:p w14:paraId="17E4C6B5">
      <w:pPr>
        <w:pStyle w:val="10"/>
        <w:ind w:firstLine="640" w:firstLineChars="200"/>
      </w:pPr>
    </w:p>
    <w:p w14:paraId="0EA34E45">
      <w:pPr>
        <w:pStyle w:val="8"/>
        <w:ind w:firstLine="0" w:firstLineChars="0"/>
      </w:pPr>
    </w:p>
    <w:p w14:paraId="788DC7DB">
      <w:pPr>
        <w:pStyle w:val="8"/>
        <w:ind w:firstLine="360"/>
      </w:pPr>
    </w:p>
    <w:p w14:paraId="6D436E62">
      <w:pPr>
        <w:ind w:firstLine="640"/>
        <w:jc w:val="right"/>
        <w:rPr>
          <w:w w:val="92"/>
        </w:rPr>
      </w:pPr>
      <w:r>
        <w:t>重庆</w:t>
      </w:r>
      <w:r>
        <w:rPr>
          <w:rFonts w:hint="eastAsia"/>
          <w:lang w:eastAsia="zh-CN"/>
        </w:rPr>
        <w:t>博润资产经营管理</w:t>
      </w:r>
      <w:r>
        <w:t>有限公司</w:t>
      </w:r>
    </w:p>
    <w:p w14:paraId="4B1A525B">
      <w:pPr>
        <w:pStyle w:val="8"/>
        <w:ind w:right="586" w:firstLine="640"/>
        <w:jc w:val="center"/>
        <w:rPr>
          <w:sz w:val="32"/>
        </w:rPr>
      </w:pPr>
      <w:r>
        <w:rPr>
          <w:sz w:val="32"/>
        </w:rPr>
        <w:t xml:space="preserve">                          2024年</w:t>
      </w:r>
      <w:r>
        <w:rPr>
          <w:rFonts w:hint="eastAsia"/>
          <w:sz w:val="32"/>
          <w:lang w:val="en-US" w:eastAsia="zh-CN"/>
        </w:rPr>
        <w:t>12</w:t>
      </w:r>
      <w:r>
        <w:rPr>
          <w:sz w:val="32"/>
        </w:rPr>
        <w:t>月</w:t>
      </w:r>
      <w:r>
        <w:rPr>
          <w:rFonts w:hint="eastAsia"/>
          <w:sz w:val="32"/>
          <w:lang w:val="en-US" w:eastAsia="zh-CN"/>
        </w:rPr>
        <w:t>2</w:t>
      </w:r>
      <w:r>
        <w:rPr>
          <w:sz w:val="32"/>
        </w:rPr>
        <w:t>日</w:t>
      </w:r>
    </w:p>
    <w:p w14:paraId="7E08063C">
      <w:pPr>
        <w:pStyle w:val="8"/>
        <w:ind w:right="586" w:firstLine="585"/>
        <w:jc w:val="right"/>
        <w:rPr>
          <w:w w:val="92"/>
          <w:sz w:val="32"/>
        </w:rPr>
      </w:pPr>
    </w:p>
    <w:p w14:paraId="76A3F720">
      <w:pPr>
        <w:pStyle w:val="8"/>
        <w:ind w:right="586" w:firstLine="0" w:firstLineChars="0"/>
        <w:rPr>
          <w:w w:val="92"/>
          <w:sz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851" w:footer="992" w:gutter="0"/>
          <w:cols w:space="0" w:num="1"/>
          <w:docGrid w:type="lines" w:linePitch="439" w:charSpace="0"/>
        </w:sectPr>
      </w:pPr>
    </w:p>
    <w:p w14:paraId="5A8CCBCC">
      <w:pPr>
        <w:pStyle w:val="8"/>
        <w:ind w:right="586" w:firstLine="0" w:firstLineChars="0"/>
        <w:jc w:val="center"/>
        <w:rPr>
          <w:rFonts w:ascii="Times New Roman" w:hAnsi="Times New Roman" w:eastAsia="仿宋" w:cs="Times New Roman"/>
          <w:b/>
          <w:bCs/>
          <w:kern w:val="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1"/>
          <w:sz w:val="32"/>
          <w:szCs w:val="32"/>
          <w:lang w:val="en-US" w:eastAsia="zh-CN" w:bidi="ar-SA"/>
        </w:rPr>
        <w:t>电器</w:t>
      </w:r>
      <w:r>
        <w:rPr>
          <w:rFonts w:ascii="Times New Roman" w:hAnsi="Times New Roman" w:eastAsia="仿宋" w:cs="Times New Roman"/>
          <w:b/>
          <w:bCs/>
          <w:kern w:val="1"/>
          <w:sz w:val="32"/>
          <w:szCs w:val="32"/>
          <w:lang w:val="en-US" w:eastAsia="zh-CN" w:bidi="ar-SA"/>
        </w:rPr>
        <w:t>设备采购明细表</w:t>
      </w:r>
    </w:p>
    <w:p w14:paraId="363A3DD5">
      <w:pPr>
        <w:pStyle w:val="8"/>
        <w:ind w:right="586" w:firstLine="0" w:firstLineChars="0"/>
        <w:jc w:val="center"/>
        <w:rPr>
          <w:rFonts w:ascii="Times New Roman" w:hAnsi="Times New Roman" w:eastAsia="仿宋" w:cs="Times New Roman"/>
          <w:b/>
          <w:bCs/>
          <w:kern w:val="1"/>
          <w:sz w:val="32"/>
          <w:szCs w:val="32"/>
          <w:lang w:val="en-US" w:eastAsia="zh-CN" w:bidi="ar-SA"/>
        </w:rPr>
      </w:pPr>
    </w:p>
    <w:tbl>
      <w:tblPr>
        <w:tblStyle w:val="12"/>
        <w:tblW w:w="12513" w:type="dxa"/>
        <w:tblInd w:w="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7"/>
        <w:gridCol w:w="2526"/>
        <w:gridCol w:w="5448"/>
        <w:gridCol w:w="2052"/>
      </w:tblGrid>
      <w:tr w14:paraId="1EB6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8" w:hRule="atLeast"/>
          <w:tblHeader/>
        </w:trPr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6B746C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电器名称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0AD99E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品牌要求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A8C3E3">
            <w:pPr>
              <w:keepNext w:val="0"/>
              <w:keepLines w:val="0"/>
              <w:widowControl/>
              <w:suppressLineNumbers w:val="0"/>
              <w:ind w:firstLine="1920" w:firstLineChars="6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60EB3F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数量</w:t>
            </w:r>
          </w:p>
        </w:tc>
      </w:tr>
      <w:tr w14:paraId="2CC3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CFB264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冰箱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64F3D1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4E5177">
            <w:pPr>
              <w:pStyle w:val="11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（一）门款式：两门及以上；</w:t>
            </w:r>
          </w:p>
          <w:p w14:paraId="574ADEAF">
            <w:pPr>
              <w:pStyle w:val="11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（二）能效等级：二级能效及以上；</w:t>
            </w:r>
          </w:p>
          <w:p w14:paraId="18E3FC1F">
            <w:pPr>
              <w:pStyle w:val="11"/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（三）尺寸宽度：50cm及以上；深度：50cm及以上；高度160m及</w:t>
            </w:r>
            <w:r>
              <w:rPr>
                <w:rFonts w:hint="eastAsia" w:eastAsia="仿宋" w:cs="Times New Roman"/>
                <w:kern w:val="1"/>
                <w:sz w:val="32"/>
                <w:szCs w:val="32"/>
                <w:lang w:val="en-US" w:eastAsia="zh-CN" w:bidi="ar-SA"/>
              </w:rPr>
              <w:t>以</w:t>
            </w: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上；</w:t>
            </w:r>
          </w:p>
          <w:p w14:paraId="13CA5F8C">
            <w:pPr>
              <w:pStyle w:val="11"/>
              <w:ind w:left="0" w:leftChars="0" w:firstLine="0" w:firstLineChars="0"/>
              <w:jc w:val="both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（四）容积≥200L；</w:t>
            </w:r>
          </w:p>
          <w:p w14:paraId="70F4B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（五）质量及工艺要求：产品质量必须符合国家相关技术标准。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CDF72B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37</w:t>
            </w: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台</w:t>
            </w:r>
          </w:p>
        </w:tc>
      </w:tr>
      <w:tr w14:paraId="7141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F7108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洗衣机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73A50D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无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155B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（一）洗涤容量：10KG及以上；</w:t>
            </w:r>
          </w:p>
          <w:p w14:paraId="7BA3E0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（二）能效等级：二级能效及以上；</w:t>
            </w:r>
          </w:p>
          <w:p w14:paraId="301AA2E9">
            <w:pPr>
              <w:pStyle w:val="3"/>
              <w:jc w:val="both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（三）产品类型：波轮；</w:t>
            </w:r>
          </w:p>
          <w:p w14:paraId="1BD656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（四）排水方式：下排水；</w:t>
            </w:r>
          </w:p>
          <w:p w14:paraId="4DD9E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（五）质量及工艺要求：产品质量必须符合国家相关技术标准。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BF418F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37</w:t>
            </w:r>
            <w:r>
              <w:rPr>
                <w:rFonts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 xml:space="preserve"> 台</w:t>
            </w:r>
          </w:p>
        </w:tc>
      </w:tr>
      <w:tr w14:paraId="6509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F2DD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C27E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C5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7EA803">
            <w:pPr>
              <w:keepNext w:val="0"/>
              <w:keepLines w:val="0"/>
              <w:widowControl/>
              <w:suppressLineNumbers w:val="0"/>
              <w:ind w:left="0" w:leftChars="0" w:firstLine="320" w:firstLineChars="100"/>
              <w:jc w:val="both"/>
              <w:rPr>
                <w:rFonts w:hint="default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1"/>
                <w:sz w:val="32"/>
                <w:szCs w:val="32"/>
                <w:lang w:val="en-US" w:eastAsia="zh-CN" w:bidi="ar-SA"/>
              </w:rPr>
              <w:t>74台</w:t>
            </w:r>
          </w:p>
        </w:tc>
      </w:tr>
    </w:tbl>
    <w:p w14:paraId="66907243">
      <w:pPr>
        <w:pStyle w:val="8"/>
        <w:ind w:right="586" w:firstLine="0" w:firstLineChars="0"/>
        <w:rPr>
          <w:w w:val="92"/>
          <w:sz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CDDF">
    <w:pPr>
      <w:pStyle w:val="6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FD54845">
                          <w:pPr>
                            <w:pStyle w:val="6"/>
                            <w:ind w:firstLine="560"/>
                            <w:rPr>
                              <w:rFonts w:ascii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54845">
                    <w:pPr>
                      <w:pStyle w:val="6"/>
                      <w:ind w:firstLine="560"/>
                      <w:rPr>
                        <w:rFonts w:ascii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CED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1FDE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4F59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EEB3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E1D2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22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mViY2M5YWYwMTllZDg0ZmQ2NjIzN2M5Nzk4NGUifQ=="/>
  </w:docVars>
  <w:rsids>
    <w:rsidRoot w:val="00183C96"/>
    <w:rsid w:val="00040CA2"/>
    <w:rsid w:val="00130380"/>
    <w:rsid w:val="00183C96"/>
    <w:rsid w:val="001F6561"/>
    <w:rsid w:val="00261DF9"/>
    <w:rsid w:val="003322B5"/>
    <w:rsid w:val="00441500"/>
    <w:rsid w:val="005A7AF5"/>
    <w:rsid w:val="00655913"/>
    <w:rsid w:val="00685F5A"/>
    <w:rsid w:val="008A4635"/>
    <w:rsid w:val="008F073A"/>
    <w:rsid w:val="0097188E"/>
    <w:rsid w:val="00A743A8"/>
    <w:rsid w:val="00AF52D9"/>
    <w:rsid w:val="00C31043"/>
    <w:rsid w:val="00E04119"/>
    <w:rsid w:val="00E8354F"/>
    <w:rsid w:val="00F11674"/>
    <w:rsid w:val="00FB52A2"/>
    <w:rsid w:val="0842706C"/>
    <w:rsid w:val="088B39A2"/>
    <w:rsid w:val="18916BFB"/>
    <w:rsid w:val="1B1E473C"/>
    <w:rsid w:val="2EBC1B0C"/>
    <w:rsid w:val="33C77069"/>
    <w:rsid w:val="43DA61C4"/>
    <w:rsid w:val="4AC305E6"/>
    <w:rsid w:val="5AC261C4"/>
    <w:rsid w:val="5C016123"/>
    <w:rsid w:val="623364C2"/>
    <w:rsid w:val="687D5CFE"/>
    <w:rsid w:val="6D6E08C7"/>
    <w:rsid w:val="7DA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方正仿宋_GBK" w:cs="Times New Roman"/>
      <w:kern w:val="1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0"/>
    <w:pPr>
      <w:keepNext/>
      <w:keepLines/>
      <w:outlineLvl w:val="1"/>
    </w:pPr>
    <w:rPr>
      <w:rFonts w:eastAsia="方正黑体_GBK"/>
    </w:rPr>
  </w:style>
  <w:style w:type="paragraph" w:styleId="2">
    <w:name w:val="heading 3"/>
    <w:basedOn w:val="1"/>
    <w:next w:val="1"/>
    <w:link w:val="17"/>
    <w:qFormat/>
    <w:uiPriority w:val="0"/>
    <w:pPr>
      <w:jc w:val="left"/>
      <w:outlineLvl w:val="2"/>
    </w:pPr>
    <w:rPr>
      <w:rFonts w:hint="eastAsia" w:ascii="宋体" w:hAnsi="宋体" w:eastAsia="方正楷体_GBK"/>
      <w:kern w:val="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Body Text First Indent"/>
    <w:basedOn w:val="5"/>
    <w:autoRedefine/>
    <w:qFormat/>
    <w:uiPriority w:val="99"/>
    <w:pPr>
      <w:ind w:firstLine="100" w:firstLineChars="100"/>
    </w:pPr>
  </w:style>
  <w:style w:type="paragraph" w:styleId="11">
    <w:name w:val="Body Text First Indent 2"/>
    <w:basedOn w:val="5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字符"/>
    <w:link w:val="4"/>
    <w:autoRedefine/>
    <w:qFormat/>
    <w:uiPriority w:val="0"/>
    <w:rPr>
      <w:rFonts w:ascii="Times New Roman" w:hAnsi="Times New Roman" w:eastAsia="方正黑体_GBK" w:cs="Times New Roman"/>
    </w:rPr>
  </w:style>
  <w:style w:type="character" w:customStyle="1" w:styleId="16">
    <w:name w:val="标题 1 字符"/>
    <w:link w:val="3"/>
    <w:autoRedefine/>
    <w:qFormat/>
    <w:uiPriority w:val="0"/>
    <w:rPr>
      <w:rFonts w:eastAsia="方正小标宋_GBK"/>
      <w:kern w:val="44"/>
      <w:sz w:val="44"/>
      <w:szCs w:val="44"/>
    </w:rPr>
  </w:style>
  <w:style w:type="character" w:customStyle="1" w:styleId="17">
    <w:name w:val="标题 3 字符"/>
    <w:link w:val="2"/>
    <w:autoRedefine/>
    <w:qFormat/>
    <w:uiPriority w:val="0"/>
    <w:rPr>
      <w:rFonts w:hint="eastAsia" w:ascii="宋体" w:hAnsi="宋体" w:eastAsia="方正楷体_GBK" w:cs="方正楷体_GBK"/>
      <w:kern w:val="0"/>
      <w:sz w:val="32"/>
      <w:szCs w:val="32"/>
    </w:rPr>
  </w:style>
  <w:style w:type="paragraph" w:customStyle="1" w:styleId="18">
    <w:name w:val="Char"/>
    <w:basedOn w:val="1"/>
    <w:autoRedefine/>
    <w:qFormat/>
    <w:uiPriority w:val="0"/>
    <w:pPr>
      <w:spacing w:line="240" w:lineRule="auto"/>
      <w:ind w:firstLine="0" w:firstLineChars="0"/>
    </w:pPr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655</Words>
  <Characters>718</Characters>
  <Lines>20</Lines>
  <Paragraphs>5</Paragraphs>
  <TotalTime>99</TotalTime>
  <ScaleCrop>false</ScaleCrop>
  <LinksUpToDate>false</LinksUpToDate>
  <CharactersWithSpaces>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2024-02-22T09:48:00Z</dcterms:created>
  <dc:creator>王明华</dc:creator>
  <cp:lastModifiedBy>vision</cp:lastModifiedBy>
  <cp:lastPrinted>2024-12-02T01:56:06Z</cp:lastPrinted>
  <dcterms:modified xsi:type="dcterms:W3CDTF">2024-12-04T02:53:14Z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6D3D191B0EF54C458971FDA5DCD86106_13</vt:lpwstr>
  </property>
</Properties>
</file>